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61" w:rsidRDefault="006566FA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110</w:t>
      </w:r>
      <w:r>
        <w:rPr>
          <w:rFonts w:ascii="標楷體" w:eastAsia="標楷體" w:hAnsi="標楷體" w:cs="標楷體"/>
          <w:sz w:val="32"/>
          <w:szCs w:val="32"/>
        </w:rPr>
        <w:t>年全國運動會運動禁藥管制治療用途豁免申請時間表及</w:t>
      </w:r>
      <w:r>
        <w:rPr>
          <w:rFonts w:ascii="標楷體" w:eastAsia="標楷體" w:hAnsi="標楷體" w:cs="標楷體"/>
          <w:color w:val="000000"/>
          <w:sz w:val="32"/>
          <w:szCs w:val="32"/>
        </w:rPr>
        <w:t>賽內檢測起訖時間</w:t>
      </w:r>
    </w:p>
    <w:p w:rsidR="005D3D61" w:rsidRDefault="006566FA">
      <w:pPr>
        <w:pStyle w:val="Standard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一、禁藥管制治療用途豁免申請時間表</w:t>
      </w:r>
    </w:p>
    <w:tbl>
      <w:tblPr>
        <w:tblW w:w="10027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014"/>
        <w:gridCol w:w="3448"/>
      </w:tblGrid>
      <w:tr w:rsidR="005D3D6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序號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運動種類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治療用途豁免申請截止日時間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輕艇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帆船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桌球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14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空手道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25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體操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韻律體操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體操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競技體操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自由車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登山車賽、手球、曲棍球、現代五項、划船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自由車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場地賽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水上運動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公開水域、高爾夫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網球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14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水上運動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游泳、射箭、籃球、擊劍、足球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女子組、橄欖球、射擊、跆拳道、軟式網球、武術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15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水上運動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水球、田徑、羽球、棒壘球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棒球、棒壘球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壘球、拳擊、馬術、足球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男子組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、柔道、鐵人三項、排球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室內排球、排球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沙灘排球、舉重、角力、保齡球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電子競技、滑輪溜冰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17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自由車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公路賽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18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  <w:tr w:rsidR="005D3D61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田徑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競走、田徑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馬拉松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D61" w:rsidRDefault="006566FA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一</w:t>
            </w:r>
            <w:r>
              <w:rPr>
                <w:rFonts w:ascii="標楷體" w:eastAsia="標楷體" w:hAnsi="標楷體" w:cs="標楷體"/>
                <w:szCs w:val="24"/>
              </w:rPr>
              <w:t>)23</w:t>
            </w:r>
            <w:r>
              <w:rPr>
                <w:rFonts w:ascii="標楷體" w:eastAsia="標楷體" w:hAnsi="標楷體" w:cs="標楷體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59</w:t>
            </w:r>
            <w:r>
              <w:rPr>
                <w:rFonts w:ascii="標楷體" w:eastAsia="標楷體" w:hAnsi="標楷體" w:cs="標楷體"/>
                <w:szCs w:val="24"/>
              </w:rPr>
              <w:t>分截止</w:t>
            </w:r>
          </w:p>
        </w:tc>
      </w:tr>
    </w:tbl>
    <w:p w:rsidR="005D3D61" w:rsidRDefault="006566FA">
      <w:pPr>
        <w:pStyle w:val="Standard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二、賽內檢測起訖時間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</w:t>
      </w:r>
    </w:p>
    <w:p w:rsidR="005D3D61" w:rsidRDefault="006566FA">
      <w:pPr>
        <w:pStyle w:val="Standard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依</w:t>
      </w:r>
      <w:r>
        <w:rPr>
          <w:rFonts w:ascii="標楷體" w:eastAsia="標楷體" w:hAnsi="標楷體" w:cs="標楷體"/>
          <w:color w:val="000000"/>
          <w:sz w:val="28"/>
          <w:szCs w:val="28"/>
        </w:rPr>
        <w:t>2021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年世界運動禁藥管制規範規定，</w:t>
      </w:r>
      <w:r>
        <w:rPr>
          <w:rFonts w:ascii="標楷體" w:eastAsia="標楷體" w:hAnsi="標楷體" w:cs="標楷體"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年全國運動會賽內檢測之起始於運動員表定參賽之前一日的午夜前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即晚間</w:t>
      </w:r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</w:rPr>
        <w:t>點</w:t>
      </w:r>
      <w:r>
        <w:rPr>
          <w:rFonts w:ascii="標楷體" w:eastAsia="標楷體" w:hAnsi="標楷體" w:cs="標楷體"/>
          <w:color w:val="000000"/>
          <w:sz w:val="28"/>
          <w:szCs w:val="28"/>
        </w:rPr>
        <w:t>59</w:t>
      </w:r>
      <w:r>
        <w:rPr>
          <w:rFonts w:ascii="標楷體" w:eastAsia="標楷體" w:hAnsi="標楷體" w:cs="標楷體"/>
          <w:color w:val="000000"/>
          <w:sz w:val="28"/>
          <w:szCs w:val="28"/>
        </w:rPr>
        <w:t>分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起算直到比賽與檢體樣本收集流程結束為止。</w:t>
      </w:r>
    </w:p>
    <w:sectPr w:rsidR="005D3D61">
      <w:pgSz w:w="11906" w:h="16838"/>
      <w:pgMar w:top="282" w:right="1800" w:bottom="109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FA" w:rsidRDefault="006566FA">
      <w:r>
        <w:separator/>
      </w:r>
    </w:p>
  </w:endnote>
  <w:endnote w:type="continuationSeparator" w:id="0">
    <w:p w:rsidR="006566FA" w:rsidRDefault="006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FA" w:rsidRDefault="006566FA">
      <w:r>
        <w:rPr>
          <w:color w:val="000000"/>
        </w:rPr>
        <w:separator/>
      </w:r>
    </w:p>
  </w:footnote>
  <w:footnote w:type="continuationSeparator" w:id="0">
    <w:p w:rsidR="006566FA" w:rsidRDefault="0065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3D61"/>
    <w:rsid w:val="002D15C3"/>
    <w:rsid w:val="005D3D61"/>
    <w:rsid w:val="006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5903A-424D-4088-84E2-8F3B3433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spacing w:before="100" w:after="100"/>
    </w:pPr>
    <w:rPr>
      <w:rFonts w:ascii="新細明體" w:hAnsi="新細明體" w:cs="新細明體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paragraph" w:customStyle="1" w:styleId="1">
    <w:name w:val="表格格線1"/>
    <w:basedOn w:val="DocumentMap"/>
  </w:style>
  <w:style w:type="character" w:styleId="a8">
    <w:name w:val="annotation reference"/>
    <w:basedOn w:val="a0"/>
    <w:rPr>
      <w:sz w:val="18"/>
      <w:szCs w:val="18"/>
    </w:rPr>
  </w:style>
  <w:style w:type="character" w:customStyle="1" w:styleId="a9">
    <w:name w:val="註解文字 字元"/>
    <w:basedOn w:val="a0"/>
  </w:style>
  <w:style w:type="character" w:customStyle="1" w:styleId="aa">
    <w:name w:val="註解主旨 字元"/>
    <w:basedOn w:val="a9"/>
    <w:rPr>
      <w:b/>
      <w:bCs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7835;&#30274;&#29992;&#36884;&#35905;&#20813;&#30003;&#35531;&#26178;&#38291;&#34920;0726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2021-07-30T03:47:00Z</dcterms:created>
  <dcterms:modified xsi:type="dcterms:W3CDTF">2021-07-30T03:47:00Z</dcterms:modified>
</cp:coreProperties>
</file>